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:rsidTr="00EF7A4F">
        <w:trPr>
          <w:trHeight w:val="283"/>
        </w:trPr>
        <w:tc>
          <w:tcPr>
            <w:tcW w:w="3969" w:type="dxa"/>
          </w:tcPr>
          <w:p w:rsidR="00544C9C" w:rsidRPr="00687930" w:rsidRDefault="007C32CF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"http://ds.upatras.gr/logo_UPatras_new.png"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 w:rsidR="003C323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60.75pt">
                  <v:imagedata r:id="rId7" r:href="rId8"/>
                </v:shape>
              </w:pic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</w:tcPr>
          <w:p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544C9C" w:rsidRPr="00A15BD2" w:rsidRDefault="00544C9C" w:rsidP="00544C9C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5A141C" w:rsidRPr="002374A9">
              <w:rPr>
                <w:b/>
                <w:noProof/>
                <w:sz w:val="22"/>
              </w:rPr>
              <w:drawing>
                <wp:inline distT="0" distB="0" distL="0" distR="0">
                  <wp:extent cx="1435100" cy="10541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0" t="25000" r="17390" b="26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9C" w:rsidRPr="001E6611" w:rsidRDefault="00544C9C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:rsidR="00813C3D" w:rsidRPr="00813C3D" w:rsidRDefault="00813C3D" w:rsidP="00813C3D">
      <w:pPr>
        <w:spacing w:line="260" w:lineRule="atLeast"/>
        <w:ind w:right="-142"/>
        <w:jc w:val="center"/>
        <w:rPr>
          <w:b/>
          <w:sz w:val="24"/>
          <w:szCs w:val="24"/>
          <w:lang w:eastAsia="en-US"/>
        </w:rPr>
      </w:pPr>
      <w:r w:rsidRPr="00813C3D">
        <w:rPr>
          <w:b/>
          <w:sz w:val="24"/>
          <w:szCs w:val="24"/>
          <w:lang w:eastAsia="en-US"/>
        </w:rPr>
        <w:t>ΠΡΟΓΡΑΜΜΑ ΠΡΑΚΤΙΚΗ ΑΣΚΗΣΗ ΠΑΝΕΠΙΣΤΗΜΙΟΥ ΠΑΤΡΩΝ:</w:t>
      </w:r>
    </w:p>
    <w:p w:rsidR="00813C3D" w:rsidRPr="00581B6E" w:rsidRDefault="00813C3D" w:rsidP="00813C3D">
      <w:pPr>
        <w:spacing w:line="260" w:lineRule="atLeast"/>
        <w:ind w:right="-142"/>
        <w:jc w:val="center"/>
        <w:rPr>
          <w:b/>
          <w:sz w:val="24"/>
          <w:szCs w:val="24"/>
          <w:lang w:eastAsia="en-US"/>
        </w:rPr>
      </w:pPr>
      <w:r w:rsidRPr="00813C3D">
        <w:rPr>
          <w:sz w:val="24"/>
          <w:szCs w:val="24"/>
          <w:lang w:eastAsia="en-US"/>
        </w:rPr>
        <w:t xml:space="preserve"> ΤΜΗΜΑ </w:t>
      </w:r>
      <w:r w:rsidR="00581B6E">
        <w:rPr>
          <w:sz w:val="24"/>
          <w:szCs w:val="24"/>
          <w:lang w:val="en-US" w:eastAsia="en-US"/>
        </w:rPr>
        <w:t>XHMIK</w:t>
      </w:r>
      <w:r w:rsidR="00581B6E">
        <w:rPr>
          <w:sz w:val="24"/>
          <w:szCs w:val="24"/>
          <w:lang w:eastAsia="en-US"/>
        </w:rPr>
        <w:t>ΩΝ ΜΗΧΑΝΙΚΩΝ</w:t>
      </w:r>
    </w:p>
    <w:p w:rsidR="00813C3D" w:rsidRPr="00813C3D" w:rsidRDefault="00813C3D" w:rsidP="00813C3D">
      <w:pPr>
        <w:spacing w:line="260" w:lineRule="atLeast"/>
        <w:ind w:right="-142"/>
        <w:rPr>
          <w:sz w:val="24"/>
          <w:szCs w:val="24"/>
          <w:lang w:eastAsia="en-US"/>
        </w:rPr>
      </w:pPr>
      <w:r w:rsidRPr="00813C3D">
        <w:rPr>
          <w:sz w:val="24"/>
          <w:szCs w:val="24"/>
          <w:lang w:eastAsia="en-US"/>
        </w:rPr>
        <w:t xml:space="preserve">Επιστημονικός  Υπεύθυνος: </w:t>
      </w:r>
      <w:r w:rsidR="008968C4">
        <w:rPr>
          <w:sz w:val="24"/>
          <w:szCs w:val="24"/>
          <w:lang w:eastAsia="en-US"/>
        </w:rPr>
        <w:t xml:space="preserve">Γεώργιος  Αγγελόπουλος </w:t>
      </w:r>
      <w:r w:rsidRPr="00813C3D">
        <w:rPr>
          <w:sz w:val="24"/>
          <w:szCs w:val="24"/>
          <w:lang w:eastAsia="en-US"/>
        </w:rPr>
        <w:t xml:space="preserve"> (</w:t>
      </w:r>
      <w:hyperlink r:id="rId10" w:history="1">
        <w:r w:rsidR="008968C4" w:rsidRPr="00A93C16">
          <w:rPr>
            <w:rStyle w:val="Hyperlink"/>
            <w:sz w:val="24"/>
            <w:szCs w:val="24"/>
            <w:lang w:val="en-US" w:eastAsia="en-US"/>
          </w:rPr>
          <w:t>angel</w:t>
        </w:r>
        <w:r w:rsidR="008968C4" w:rsidRPr="00A93C16">
          <w:rPr>
            <w:rStyle w:val="Hyperlink"/>
            <w:sz w:val="24"/>
            <w:szCs w:val="24"/>
            <w:lang w:eastAsia="en-US"/>
          </w:rPr>
          <w:t>@</w:t>
        </w:r>
        <w:r w:rsidR="008968C4" w:rsidRPr="00A93C16">
          <w:rPr>
            <w:rStyle w:val="Hyperlink"/>
            <w:sz w:val="24"/>
            <w:szCs w:val="24"/>
            <w:lang w:val="en-US" w:eastAsia="en-US"/>
          </w:rPr>
          <w:t>upatras</w:t>
        </w:r>
        <w:r w:rsidR="008968C4" w:rsidRPr="00A93C16">
          <w:rPr>
            <w:rStyle w:val="Hyperlink"/>
            <w:sz w:val="24"/>
            <w:szCs w:val="24"/>
            <w:lang w:eastAsia="en-US"/>
          </w:rPr>
          <w:t>.</w:t>
        </w:r>
        <w:r w:rsidR="008968C4" w:rsidRPr="00A93C16">
          <w:rPr>
            <w:rStyle w:val="Hyperlink"/>
            <w:sz w:val="24"/>
            <w:szCs w:val="24"/>
            <w:lang w:val="en-US" w:eastAsia="en-US"/>
          </w:rPr>
          <w:t>gr</w:t>
        </w:r>
      </w:hyperlink>
      <w:r w:rsidR="00C2127F" w:rsidRPr="00C2127F">
        <w:rPr>
          <w:sz w:val="24"/>
          <w:szCs w:val="24"/>
          <w:lang w:eastAsia="en-US"/>
        </w:rPr>
        <w:t xml:space="preserve"> </w:t>
      </w:r>
      <w:r w:rsidRPr="00813C3D">
        <w:rPr>
          <w:sz w:val="24"/>
          <w:szCs w:val="24"/>
          <w:lang w:eastAsia="en-US"/>
        </w:rPr>
        <w:t>)</w:t>
      </w:r>
    </w:p>
    <w:p w:rsidR="00E17D2A" w:rsidRDefault="00E17D2A" w:rsidP="00E17D2A">
      <w:pPr>
        <w:jc w:val="center"/>
        <w:rPr>
          <w:b/>
          <w:sz w:val="24"/>
          <w:szCs w:val="24"/>
        </w:rPr>
      </w:pPr>
    </w:p>
    <w:p w:rsidR="00E17D2A" w:rsidRPr="008968C4" w:rsidRDefault="00B5210D" w:rsidP="00E17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ΠΡΟΚΗΡΥ</w:t>
      </w:r>
      <w:r w:rsidR="00E17D2A" w:rsidRPr="00B8113B">
        <w:rPr>
          <w:b/>
          <w:sz w:val="24"/>
          <w:szCs w:val="24"/>
        </w:rPr>
        <w:t>ΞΗ ΠΡΑΚΤΙΚΗΣ ΑΣΚΗΣΗΣ ΦΟΙΤΗΤΩΝ 20</w:t>
      </w:r>
      <w:r w:rsidR="009E08CD" w:rsidRPr="009E08CD">
        <w:rPr>
          <w:b/>
          <w:sz w:val="24"/>
          <w:szCs w:val="24"/>
        </w:rPr>
        <w:t>19-2020</w:t>
      </w:r>
    </w:p>
    <w:p w:rsidR="00E17D2A" w:rsidRPr="00E17D2A" w:rsidRDefault="00E17D2A" w:rsidP="00BB35A4">
      <w:pPr>
        <w:jc w:val="center"/>
        <w:rPr>
          <w:b/>
          <w:sz w:val="24"/>
          <w:szCs w:val="24"/>
        </w:rPr>
      </w:pPr>
    </w:p>
    <w:p w:rsidR="00E17D2A" w:rsidRPr="00DD3EAA" w:rsidRDefault="00E17D2A" w:rsidP="00DD3EAA">
      <w:pPr>
        <w:pStyle w:val="NormalWeb"/>
        <w:jc w:val="both"/>
      </w:pPr>
      <w:r w:rsidRPr="00DD3EAA">
        <w:t xml:space="preserve">Με την παρούσα </w:t>
      </w:r>
      <w:r w:rsidR="00B5210D" w:rsidRPr="00DD3EAA">
        <w:t>προκήρυξη</w:t>
      </w:r>
      <w:r w:rsidRPr="00DD3EAA">
        <w:t xml:space="preserve"> γνωστοποιείται στους φοιτητές του Τμήματος </w:t>
      </w:r>
      <w:r w:rsidR="008968C4">
        <w:t>Χημικών Μηχανικών</w:t>
      </w:r>
      <w:r w:rsidRPr="00DD3EAA">
        <w:t xml:space="preserve"> η έναρξη του Προγράμματος «</w:t>
      </w:r>
      <w:r w:rsidRPr="00DD3EAA">
        <w:rPr>
          <w:rStyle w:val="Strong"/>
        </w:rPr>
        <w:t xml:space="preserve">Πρακτική Άσκηση Πανεπιστημίου Πατρών: Τμήματος </w:t>
      </w:r>
      <w:r w:rsidR="008968C4">
        <w:rPr>
          <w:rStyle w:val="Strong"/>
        </w:rPr>
        <w:t>Χημικών Μηχανικών</w:t>
      </w:r>
      <w:r w:rsidRPr="00DD3EAA">
        <w:t>» για το ακαδημαϊκό έτος 201</w:t>
      </w:r>
      <w:r w:rsidR="009E08CD" w:rsidRPr="009E08CD">
        <w:t>9</w:t>
      </w:r>
      <w:r w:rsidRPr="00DD3EAA">
        <w:t>-20</w:t>
      </w:r>
      <w:r w:rsidR="009E08CD" w:rsidRPr="009E08CD">
        <w:t>20</w:t>
      </w:r>
      <w:r w:rsidR="00DC0B34">
        <w:t xml:space="preserve"> σύμφωνα με την πρόσκληση ΕΚΤΠ01 κωδικό ΟΠΣ:</w:t>
      </w:r>
      <w:r w:rsidRPr="00DD3EAA">
        <w:t xml:space="preserve"> </w:t>
      </w:r>
      <w:r w:rsidR="00DC0B34">
        <w:t>5030937 στο Επιχειρησιακό Πρόγραμμα «Ανταγωνιστικότητα Επιχειρηματικότητα και Κανονοτομία 2014-2020»</w:t>
      </w:r>
      <w:r w:rsidRPr="00DD3EAA">
        <w:t xml:space="preserve"> με τίτλο: «Πρακτική Άσκηση Τριτοβάθμιας Εκπαίδευσης».</w:t>
      </w:r>
    </w:p>
    <w:p w:rsidR="00E17D2A" w:rsidRPr="00DD3EAA" w:rsidRDefault="00E17D2A" w:rsidP="00DD3EAA">
      <w:pPr>
        <w:jc w:val="both"/>
        <w:rPr>
          <w:sz w:val="24"/>
          <w:szCs w:val="24"/>
        </w:rPr>
      </w:pPr>
      <w:r w:rsidRPr="00DD3EAA">
        <w:rPr>
          <w:sz w:val="24"/>
          <w:szCs w:val="24"/>
        </w:rPr>
        <w:t>Η Πρακτική Άσκη</w:t>
      </w:r>
      <w:r w:rsidR="00B5210D" w:rsidRPr="00DD3EAA">
        <w:rPr>
          <w:sz w:val="24"/>
          <w:szCs w:val="24"/>
        </w:rPr>
        <w:t xml:space="preserve">ση Φοιτητών για το Τμήμα </w:t>
      </w:r>
      <w:r w:rsidR="008968C4">
        <w:rPr>
          <w:sz w:val="24"/>
          <w:szCs w:val="24"/>
        </w:rPr>
        <w:t>Χημικών Μηχανικών</w:t>
      </w:r>
      <w:r w:rsidR="00B5210D" w:rsidRPr="00DD3EAA">
        <w:rPr>
          <w:sz w:val="24"/>
          <w:szCs w:val="24"/>
        </w:rPr>
        <w:t xml:space="preserve"> του Πανεπιστημίου</w:t>
      </w:r>
      <w:r w:rsidRPr="00DD3EAA">
        <w:rPr>
          <w:sz w:val="24"/>
          <w:szCs w:val="24"/>
        </w:rPr>
        <w:t xml:space="preserve"> Πατρών  προβλέπει ότι κατά το έτος </w:t>
      </w:r>
      <w:r w:rsidR="00B5210D" w:rsidRPr="00DD3EAA">
        <w:rPr>
          <w:rStyle w:val="Strong"/>
          <w:sz w:val="24"/>
          <w:szCs w:val="24"/>
        </w:rPr>
        <w:t>201</w:t>
      </w:r>
      <w:r w:rsidR="009E08CD" w:rsidRPr="009E08CD">
        <w:rPr>
          <w:rStyle w:val="Strong"/>
          <w:sz w:val="24"/>
          <w:szCs w:val="24"/>
        </w:rPr>
        <w:t>9</w:t>
      </w:r>
      <w:r w:rsidRPr="00DD3EAA">
        <w:rPr>
          <w:rStyle w:val="Strong"/>
          <w:sz w:val="24"/>
          <w:szCs w:val="24"/>
        </w:rPr>
        <w:t>-20</w:t>
      </w:r>
      <w:r w:rsidR="009E08CD" w:rsidRPr="009E08CD">
        <w:rPr>
          <w:rStyle w:val="Strong"/>
          <w:sz w:val="24"/>
          <w:szCs w:val="24"/>
        </w:rPr>
        <w:t>20</w:t>
      </w:r>
      <w:r w:rsidRPr="00DD3EAA">
        <w:rPr>
          <w:sz w:val="24"/>
          <w:szCs w:val="24"/>
        </w:rPr>
        <w:t>, θα έχουν τη δυν</w:t>
      </w:r>
      <w:r w:rsidR="00B5210D" w:rsidRPr="00DD3EAA">
        <w:rPr>
          <w:sz w:val="24"/>
          <w:szCs w:val="24"/>
        </w:rPr>
        <w:t xml:space="preserve">ατότητα συμμετοχής </w:t>
      </w:r>
      <w:r w:rsidR="008968C4">
        <w:rPr>
          <w:sz w:val="24"/>
          <w:szCs w:val="24"/>
        </w:rPr>
        <w:t>σαρά</w:t>
      </w:r>
      <w:r w:rsidR="002422A8">
        <w:rPr>
          <w:sz w:val="24"/>
          <w:szCs w:val="24"/>
        </w:rPr>
        <w:t>ντα</w:t>
      </w:r>
      <w:r w:rsidR="00B5210D" w:rsidRPr="00DD3EAA">
        <w:rPr>
          <w:sz w:val="24"/>
          <w:szCs w:val="24"/>
        </w:rPr>
        <w:t xml:space="preserve"> </w:t>
      </w:r>
      <w:r w:rsidR="00DC0B34">
        <w:rPr>
          <w:sz w:val="24"/>
          <w:szCs w:val="24"/>
        </w:rPr>
        <w:t xml:space="preserve">δύο </w:t>
      </w:r>
      <w:r w:rsidR="00B5210D" w:rsidRPr="00DD3EAA">
        <w:rPr>
          <w:sz w:val="24"/>
          <w:szCs w:val="24"/>
        </w:rPr>
        <w:t>(</w:t>
      </w:r>
      <w:r w:rsidR="008968C4">
        <w:rPr>
          <w:sz w:val="24"/>
          <w:szCs w:val="24"/>
        </w:rPr>
        <w:t>4</w:t>
      </w:r>
      <w:r w:rsidR="00DC0B34">
        <w:rPr>
          <w:sz w:val="24"/>
          <w:szCs w:val="24"/>
        </w:rPr>
        <w:t>2</w:t>
      </w:r>
      <w:r w:rsidR="00B5210D" w:rsidRPr="00DD3EAA">
        <w:rPr>
          <w:sz w:val="24"/>
          <w:szCs w:val="24"/>
        </w:rPr>
        <w:t xml:space="preserve">) </w:t>
      </w:r>
      <w:r w:rsidRPr="00DD3EAA">
        <w:rPr>
          <w:sz w:val="24"/>
          <w:szCs w:val="24"/>
        </w:rPr>
        <w:t xml:space="preserve"> φοιτητές, οι οποίοι θα</w:t>
      </w:r>
      <w:r w:rsidR="00DC0B34">
        <w:rPr>
          <w:sz w:val="24"/>
          <w:szCs w:val="24"/>
        </w:rPr>
        <w:t xml:space="preserve"> απασχοληθούν για διάστημα δύο μηνών (2</w:t>
      </w:r>
      <w:r w:rsidRPr="00DD3EAA">
        <w:rPr>
          <w:sz w:val="24"/>
          <w:szCs w:val="24"/>
        </w:rPr>
        <w:t xml:space="preserve">) </w:t>
      </w:r>
      <w:r w:rsidR="008968C4">
        <w:rPr>
          <w:sz w:val="24"/>
          <w:szCs w:val="24"/>
        </w:rPr>
        <w:t>κατά τη θερινή περίοδο</w:t>
      </w:r>
      <w:r w:rsidR="0018024C" w:rsidRPr="00DD3EAA">
        <w:rPr>
          <w:sz w:val="24"/>
          <w:szCs w:val="24"/>
        </w:rPr>
        <w:t xml:space="preserve"> με συμβολική αμοιβή (250 € το μήνα) και ασφάλεια (1% κατά κινδύνου)</w:t>
      </w:r>
      <w:r w:rsidRPr="00DD3EAA">
        <w:rPr>
          <w:sz w:val="24"/>
          <w:szCs w:val="24"/>
        </w:rPr>
        <w:t>, σε δημόσιους ή ιδιωτικούς φορείς.</w:t>
      </w:r>
    </w:p>
    <w:p w:rsidR="00E17D2A" w:rsidRDefault="00E17D2A" w:rsidP="00DD3EAA">
      <w:pPr>
        <w:pStyle w:val="NormalWeb"/>
        <w:jc w:val="both"/>
      </w:pPr>
      <w:r w:rsidRPr="00DD3EAA">
        <w:t xml:space="preserve">Η </w:t>
      </w:r>
      <w:r w:rsidRPr="00DD3EAA">
        <w:rPr>
          <w:rStyle w:val="Strong"/>
        </w:rPr>
        <w:t xml:space="preserve">αμοιβή και οι ασφαλιστικές εισφορές </w:t>
      </w:r>
      <w:r w:rsidRPr="00DD3EAA">
        <w:t>των φοιτητών θα καταβάλλονται μέσω του Ειδικού Λογαριασμού Κονδυλίων Έρευνας του Πανεπιστημίου Πατρών στα πλαίσια της Πράξης «</w:t>
      </w:r>
      <w:r w:rsidRPr="00DD3EAA">
        <w:rPr>
          <w:rStyle w:val="Strong"/>
        </w:rPr>
        <w:t>Πρακτική Άσκηση  Πανεπιστημίου Πατρών</w:t>
      </w:r>
      <w:r w:rsidRPr="00DD3EAA">
        <w:t>», που υλοποιείται στο πλαίσιο του Επιχειρησιακού Προγράμματος</w:t>
      </w:r>
      <w:r w:rsidR="00DC0B34">
        <w:t xml:space="preserve"> «Ανταγωνιστικότητα Επιχειρηματικότητα και Καινοτομία</w:t>
      </w:r>
      <w:r w:rsidRPr="00DD3EAA">
        <w:t>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Προγράμματος.</w:t>
      </w:r>
    </w:p>
    <w:p w:rsidR="009E08CD" w:rsidRPr="009E08CD" w:rsidRDefault="009E08CD" w:rsidP="009E08CD">
      <w:pPr>
        <w:jc w:val="both"/>
        <w:rPr>
          <w:sz w:val="24"/>
          <w:szCs w:val="24"/>
        </w:rPr>
      </w:pPr>
      <w:r w:rsidRPr="009E08CD">
        <w:rPr>
          <w:sz w:val="24"/>
          <w:szCs w:val="24"/>
        </w:rPr>
        <w:t xml:space="preserve">Η περίοδος των αιτήσεων των φοιτητών ξεκινάει από την Τρίτη 04/06/2020 και ολοκληρώνεται την </w:t>
      </w:r>
      <w:r>
        <w:rPr>
          <w:sz w:val="24"/>
          <w:szCs w:val="24"/>
        </w:rPr>
        <w:t>Πέμπτη</w:t>
      </w:r>
      <w:r w:rsidRPr="009E08CD">
        <w:rPr>
          <w:sz w:val="24"/>
          <w:szCs w:val="24"/>
        </w:rPr>
        <w:t xml:space="preserve"> στις 18/06/2020. </w:t>
      </w:r>
      <w:r w:rsidR="00D5171A">
        <w:rPr>
          <w:sz w:val="24"/>
          <w:szCs w:val="24"/>
        </w:rPr>
        <w:t>Τονίζεται</w:t>
      </w:r>
      <w:r w:rsidRPr="009E08CD">
        <w:rPr>
          <w:sz w:val="24"/>
          <w:szCs w:val="24"/>
        </w:rPr>
        <w:t xml:space="preserve"> ότι το Τμήμα και κατ’ επέκταση </w:t>
      </w:r>
      <w:r w:rsidR="00153C07">
        <w:rPr>
          <w:sz w:val="24"/>
          <w:szCs w:val="24"/>
          <w:lang w:val="en-US"/>
        </w:rPr>
        <w:t xml:space="preserve"> </w:t>
      </w:r>
      <w:r w:rsidRPr="009E08CD">
        <w:rPr>
          <w:sz w:val="24"/>
          <w:szCs w:val="24"/>
        </w:rPr>
        <w:t xml:space="preserve"> Πανεπιστήμιο, ουδεμία ευθύνη φέρει για την τήρηση ή μη των απαιτούμενων μέτρων ασφαλείας. Οι αιτήσεις θα υποβάλλονται στη γραμματεία του Τμήματος </w:t>
      </w:r>
      <w:hyperlink r:id="rId11" w:history="1">
        <w:r w:rsidRPr="009E08CD">
          <w:rPr>
            <w:sz w:val="24"/>
            <w:szCs w:val="24"/>
          </w:rPr>
          <w:t>secretary@chemeng.upatras.gr</w:t>
        </w:r>
      </w:hyperlink>
      <w:r w:rsidRPr="009E08CD">
        <w:rPr>
          <w:sz w:val="24"/>
          <w:szCs w:val="24"/>
        </w:rPr>
        <w:t xml:space="preserve"> καθώς και στην κα. Ε. Σταματίου </w:t>
      </w:r>
      <w:hyperlink r:id="rId12" w:history="1">
        <w:r w:rsidRPr="009E08CD">
          <w:rPr>
            <w:sz w:val="24"/>
            <w:szCs w:val="24"/>
          </w:rPr>
          <w:t>stamatiou@chemeng.upatras.gr</w:t>
        </w:r>
      </w:hyperlink>
      <w:r w:rsidRPr="009E08CD">
        <w:rPr>
          <w:sz w:val="24"/>
          <w:szCs w:val="24"/>
        </w:rPr>
        <w:t xml:space="preserve">. </w:t>
      </w:r>
    </w:p>
    <w:p w:rsidR="0018024C" w:rsidRPr="00E6647C" w:rsidRDefault="00270122" w:rsidP="00E6647C">
      <w:pPr>
        <w:spacing w:after="200"/>
        <w:contextualSpacing/>
        <w:jc w:val="both"/>
        <w:rPr>
          <w:sz w:val="24"/>
          <w:szCs w:val="24"/>
          <w:lang w:eastAsia="en-US"/>
        </w:rPr>
      </w:pPr>
      <w:r w:rsidRPr="00E6647C">
        <w:rPr>
          <w:sz w:val="24"/>
          <w:szCs w:val="24"/>
          <w:lang w:eastAsia="en-US"/>
        </w:rPr>
        <w:t>Τα αποτέλεσμα της επιλογής των φοιτητών θα αναρτηθεί στον ιστότοπο Γραμματείας του Τμήματος και στον ιστότοπο του Γραφείου Πρακτικής Άσκησης</w:t>
      </w:r>
      <w:r w:rsidR="00BB35A4" w:rsidRPr="00E6647C">
        <w:rPr>
          <w:sz w:val="24"/>
          <w:szCs w:val="24"/>
        </w:rPr>
        <w:t xml:space="preserve">, ενώ ενστάσεις θα έχουν τη δυνατότητα να υποβάλλουν οι φοιτητές εντός πέντε ημερών </w:t>
      </w:r>
      <w:r w:rsidR="00E6647C" w:rsidRPr="00E6647C">
        <w:rPr>
          <w:sz w:val="24"/>
          <w:szCs w:val="24"/>
          <w:lang w:eastAsia="en-US"/>
        </w:rPr>
        <w:t>από την επόμενη της ημέρας ανάρτησης των αποτελεσμάτων αξιολόγησης</w:t>
      </w:r>
      <w:r w:rsidR="002422A8">
        <w:rPr>
          <w:sz w:val="24"/>
          <w:szCs w:val="24"/>
        </w:rPr>
        <w:t xml:space="preserve"> στο πρωτόκολλο του Ειδικού Λογαριασμού Κονδυλίων και Έρευνας του Πανεπιστημίου Πατρών</w:t>
      </w:r>
      <w:r w:rsidR="00FA722E">
        <w:rPr>
          <w:sz w:val="24"/>
          <w:szCs w:val="24"/>
        </w:rPr>
        <w:t xml:space="preserve"> και θα εξετάζονται από την Επιτροπή Αξιολόγησης Ενστάσεων &amp; Προσφυγών του ΕΛΚΕ.</w:t>
      </w:r>
    </w:p>
    <w:p w:rsidR="00270122" w:rsidRPr="0018024C" w:rsidRDefault="00270122" w:rsidP="00BB35A4">
      <w:pPr>
        <w:jc w:val="both"/>
        <w:rPr>
          <w:sz w:val="24"/>
          <w:szCs w:val="24"/>
        </w:rPr>
      </w:pPr>
    </w:p>
    <w:p w:rsidR="00BB35A4" w:rsidRPr="0018024C" w:rsidRDefault="00BB35A4" w:rsidP="00BB35A4">
      <w:pPr>
        <w:rPr>
          <w:sz w:val="24"/>
          <w:szCs w:val="24"/>
        </w:rPr>
      </w:pPr>
      <w:r w:rsidRPr="0018024C">
        <w:rPr>
          <w:sz w:val="24"/>
          <w:szCs w:val="24"/>
        </w:rPr>
        <w:t xml:space="preserve">Ο Επιστημονικός Υπεύθυνος του Τμήματος </w:t>
      </w:r>
      <w:r w:rsidR="00C2658F">
        <w:rPr>
          <w:sz w:val="24"/>
          <w:szCs w:val="24"/>
        </w:rPr>
        <w:t xml:space="preserve">Χημικών Μηχανικών </w:t>
      </w:r>
    </w:p>
    <w:p w:rsidR="00BB35A4" w:rsidRPr="0018024C" w:rsidRDefault="00C2658F" w:rsidP="00BB35A4">
      <w:pPr>
        <w:rPr>
          <w:sz w:val="24"/>
          <w:szCs w:val="24"/>
        </w:rPr>
      </w:pPr>
      <w:r>
        <w:rPr>
          <w:sz w:val="24"/>
          <w:szCs w:val="24"/>
        </w:rPr>
        <w:t xml:space="preserve">Γ. Αγγελόπουλος </w:t>
      </w:r>
    </w:p>
    <w:p w:rsidR="00BB35A4" w:rsidRPr="00E17D2A" w:rsidRDefault="00BB35A4" w:rsidP="00813C3D">
      <w:pPr>
        <w:spacing w:line="260" w:lineRule="atLeast"/>
        <w:ind w:right="-142"/>
        <w:rPr>
          <w:sz w:val="8"/>
          <w:szCs w:val="8"/>
          <w:lang w:eastAsia="en-US"/>
        </w:rPr>
      </w:pPr>
    </w:p>
    <w:p w:rsidR="00BB35A4" w:rsidRPr="00E17D2A" w:rsidRDefault="00BB35A4" w:rsidP="00813C3D">
      <w:pPr>
        <w:spacing w:line="260" w:lineRule="atLeast"/>
        <w:ind w:right="-142"/>
        <w:rPr>
          <w:sz w:val="8"/>
          <w:szCs w:val="8"/>
          <w:lang w:eastAsia="en-US"/>
        </w:rPr>
      </w:pPr>
    </w:p>
    <w:p w:rsidR="00813C3D" w:rsidRPr="00AF5EF1" w:rsidRDefault="00813C3D" w:rsidP="00813C3D">
      <w:pPr>
        <w:rPr>
          <w:sz w:val="24"/>
          <w:szCs w:val="24"/>
        </w:rPr>
      </w:pPr>
    </w:p>
    <w:p w:rsidR="00813C3D" w:rsidRPr="00813C3D" w:rsidRDefault="00813C3D" w:rsidP="00813C3D">
      <w:pPr>
        <w:rPr>
          <w:sz w:val="24"/>
          <w:szCs w:val="24"/>
        </w:rPr>
      </w:pPr>
    </w:p>
    <w:p w:rsidR="00813C3D" w:rsidRDefault="00813C3D" w:rsidP="00813C3D">
      <w:pPr>
        <w:rPr>
          <w:b/>
          <w:sz w:val="24"/>
          <w:szCs w:val="24"/>
          <w:u w:val="single"/>
        </w:rPr>
      </w:pPr>
    </w:p>
    <w:p w:rsidR="00493EB8" w:rsidRDefault="00493EB8" w:rsidP="00813C3D">
      <w:pPr>
        <w:rPr>
          <w:b/>
          <w:sz w:val="24"/>
          <w:szCs w:val="24"/>
          <w:u w:val="single"/>
          <w:lang w:val="en-US"/>
        </w:rPr>
      </w:pPr>
    </w:p>
    <w:p w:rsidR="00687930" w:rsidRPr="00687930" w:rsidRDefault="00687930" w:rsidP="00813C3D">
      <w:pPr>
        <w:rPr>
          <w:b/>
          <w:sz w:val="24"/>
          <w:szCs w:val="24"/>
          <w:u w:val="single"/>
          <w:lang w:val="en-US"/>
        </w:rPr>
      </w:pPr>
    </w:p>
    <w:p w:rsidR="00813C3D" w:rsidRPr="00813C3D" w:rsidRDefault="00813C3D" w:rsidP="00813C3D">
      <w:pPr>
        <w:rPr>
          <w:b/>
          <w:sz w:val="24"/>
          <w:szCs w:val="24"/>
          <w:u w:val="single"/>
        </w:rPr>
      </w:pPr>
      <w:r w:rsidRPr="00813C3D">
        <w:rPr>
          <w:b/>
          <w:sz w:val="24"/>
          <w:szCs w:val="24"/>
          <w:u w:val="single"/>
        </w:rPr>
        <w:t>ΣΗΜΑΝΤΙΚΕΣ ΗΜΕΡΟΜΗΝΙΕΣ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813C3D" w:rsidRPr="00813C3D" w:rsidTr="00D3161F">
        <w:tc>
          <w:tcPr>
            <w:tcW w:w="1809" w:type="dxa"/>
            <w:shd w:val="clear" w:color="auto" w:fill="auto"/>
          </w:tcPr>
          <w:p w:rsidR="00813C3D" w:rsidRPr="00813C3D" w:rsidRDefault="009E08CD" w:rsidP="00F0265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813C3D">
              <w:rPr>
                <w:b/>
                <w:sz w:val="24"/>
                <w:szCs w:val="24"/>
              </w:rPr>
              <w:t>/</w:t>
            </w:r>
            <w:r w:rsidR="002422A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813C3D" w:rsidRPr="00813C3D">
              <w:rPr>
                <w:b/>
                <w:sz w:val="24"/>
                <w:szCs w:val="24"/>
              </w:rPr>
              <w:t>/</w:t>
            </w:r>
            <w:r w:rsidR="00FA722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713" w:type="dxa"/>
            <w:shd w:val="clear" w:color="auto" w:fill="auto"/>
          </w:tcPr>
          <w:p w:rsidR="00813C3D" w:rsidRPr="007E7F97" w:rsidRDefault="00813C3D" w:rsidP="00D77811">
            <w:pPr>
              <w:rPr>
                <w:sz w:val="24"/>
                <w:szCs w:val="24"/>
              </w:rPr>
            </w:pPr>
            <w:r w:rsidRPr="00813C3D">
              <w:rPr>
                <w:sz w:val="24"/>
                <w:szCs w:val="24"/>
              </w:rPr>
              <w:t>Δημοσιοποίηση ανακοίνωσης προγράμματος για το έτος 201</w:t>
            </w:r>
            <w:r w:rsidR="009E08CD">
              <w:rPr>
                <w:sz w:val="24"/>
                <w:szCs w:val="24"/>
              </w:rPr>
              <w:t>9</w:t>
            </w:r>
            <w:r w:rsidRPr="00813C3D">
              <w:rPr>
                <w:sz w:val="24"/>
                <w:szCs w:val="24"/>
              </w:rPr>
              <w:t>/</w:t>
            </w:r>
            <w:r w:rsidR="009E08CD">
              <w:rPr>
                <w:sz w:val="24"/>
                <w:szCs w:val="24"/>
              </w:rPr>
              <w:t>20</w:t>
            </w:r>
          </w:p>
        </w:tc>
      </w:tr>
      <w:tr w:rsidR="00FA722E" w:rsidRPr="00813C3D" w:rsidTr="00D3161F">
        <w:tc>
          <w:tcPr>
            <w:tcW w:w="1809" w:type="dxa"/>
            <w:shd w:val="clear" w:color="auto" w:fill="auto"/>
          </w:tcPr>
          <w:p w:rsidR="00FA722E" w:rsidRDefault="00FD31A7" w:rsidP="00F026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FA722E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6</w:t>
            </w:r>
            <w:r w:rsidR="00FA722E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713" w:type="dxa"/>
            <w:shd w:val="clear" w:color="auto" w:fill="auto"/>
          </w:tcPr>
          <w:p w:rsidR="00FA722E" w:rsidRPr="00813C3D" w:rsidRDefault="00FA722E" w:rsidP="00D77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Έναρξη υποβολής αίτητσης συμμετοχής</w:t>
            </w:r>
          </w:p>
        </w:tc>
      </w:tr>
      <w:tr w:rsidR="00813C3D" w:rsidRPr="00813C3D" w:rsidTr="00D3161F">
        <w:tc>
          <w:tcPr>
            <w:tcW w:w="1809" w:type="dxa"/>
            <w:shd w:val="clear" w:color="auto" w:fill="auto"/>
          </w:tcPr>
          <w:p w:rsidR="00813C3D" w:rsidRPr="00813C3D" w:rsidRDefault="00FD31A7" w:rsidP="00D7781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236DE">
              <w:rPr>
                <w:b/>
                <w:sz w:val="24"/>
                <w:szCs w:val="24"/>
              </w:rPr>
              <w:t>/</w:t>
            </w:r>
            <w:r w:rsidR="002422A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813C3D" w:rsidRPr="00813C3D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713" w:type="dxa"/>
            <w:shd w:val="clear" w:color="auto" w:fill="auto"/>
          </w:tcPr>
          <w:p w:rsidR="00813C3D" w:rsidRPr="00813C3D" w:rsidRDefault="00813C3D" w:rsidP="00813C3D">
            <w:pPr>
              <w:rPr>
                <w:sz w:val="24"/>
                <w:szCs w:val="24"/>
              </w:rPr>
            </w:pPr>
            <w:r w:rsidRPr="00813C3D">
              <w:rPr>
                <w:sz w:val="24"/>
                <w:szCs w:val="24"/>
              </w:rPr>
              <w:t>Λήξη προθεσμίας υποβολής αίτησης συμμετοχής</w:t>
            </w:r>
          </w:p>
        </w:tc>
      </w:tr>
      <w:tr w:rsidR="00813C3D" w:rsidRPr="00813C3D" w:rsidTr="00D3161F">
        <w:tc>
          <w:tcPr>
            <w:tcW w:w="1809" w:type="dxa"/>
            <w:shd w:val="clear" w:color="auto" w:fill="auto"/>
          </w:tcPr>
          <w:p w:rsidR="00813C3D" w:rsidRPr="00813C3D" w:rsidRDefault="00C84EA8" w:rsidP="00F0265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236DE">
              <w:rPr>
                <w:b/>
                <w:sz w:val="24"/>
                <w:szCs w:val="24"/>
              </w:rPr>
              <w:t>/</w:t>
            </w:r>
            <w:r w:rsidR="002422A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813C3D" w:rsidRPr="00813C3D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713" w:type="dxa"/>
            <w:shd w:val="clear" w:color="auto" w:fill="auto"/>
          </w:tcPr>
          <w:p w:rsidR="00813C3D" w:rsidRPr="00813C3D" w:rsidRDefault="0018024C" w:rsidP="00813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Δημοσιοποίηση των </w:t>
            </w:r>
            <w:r w:rsidR="00B61219">
              <w:rPr>
                <w:sz w:val="24"/>
                <w:szCs w:val="24"/>
              </w:rPr>
              <w:t>αποτελεσμάτων</w:t>
            </w:r>
          </w:p>
        </w:tc>
      </w:tr>
    </w:tbl>
    <w:p w:rsidR="00813C3D" w:rsidRPr="00813C3D" w:rsidRDefault="00813C3D" w:rsidP="00813C3D">
      <w:pPr>
        <w:rPr>
          <w:b/>
          <w:sz w:val="24"/>
          <w:szCs w:val="24"/>
        </w:rPr>
      </w:pPr>
    </w:p>
    <w:p w:rsidR="00813C3D" w:rsidRPr="00687930" w:rsidRDefault="00813C3D" w:rsidP="00813C3D">
      <w:pPr>
        <w:rPr>
          <w:b/>
          <w:sz w:val="24"/>
          <w:szCs w:val="24"/>
          <w:u w:val="single"/>
          <w:lang w:val="en-US"/>
        </w:rPr>
      </w:pPr>
    </w:p>
    <w:p w:rsidR="00813C3D" w:rsidRPr="00813C3D" w:rsidRDefault="00813C3D" w:rsidP="00813C3D">
      <w:pPr>
        <w:rPr>
          <w:b/>
          <w:sz w:val="24"/>
          <w:szCs w:val="24"/>
          <w:u w:val="single"/>
        </w:rPr>
      </w:pPr>
      <w:r w:rsidRPr="00813C3D">
        <w:rPr>
          <w:b/>
          <w:sz w:val="24"/>
          <w:szCs w:val="24"/>
          <w:u w:val="single"/>
        </w:rPr>
        <w:t>ΔΙΑΔΙΚΑΣΙΑ ΥΠΟΒΟΛΗΣ ΑΙΤΗΣΗΣ</w:t>
      </w:r>
    </w:p>
    <w:p w:rsidR="00813C3D" w:rsidRPr="00813C3D" w:rsidRDefault="00813C3D" w:rsidP="00813C3D">
      <w:pPr>
        <w:rPr>
          <w:b/>
          <w:sz w:val="24"/>
          <w:szCs w:val="24"/>
        </w:rPr>
      </w:pPr>
    </w:p>
    <w:p w:rsidR="00D236DE" w:rsidRPr="002221C4" w:rsidRDefault="000D06E6" w:rsidP="00FA722E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Συμπληρ</w:t>
      </w:r>
      <w:r w:rsidR="009071EC">
        <w:rPr>
          <w:sz w:val="24"/>
          <w:szCs w:val="24"/>
        </w:rPr>
        <w:t>ώ</w:t>
      </w:r>
      <w:r>
        <w:rPr>
          <w:sz w:val="24"/>
          <w:szCs w:val="24"/>
        </w:rPr>
        <w:t xml:space="preserve">στε </w:t>
      </w:r>
      <w:r w:rsidR="00813C3D" w:rsidRPr="00813C3D">
        <w:rPr>
          <w:sz w:val="24"/>
          <w:szCs w:val="24"/>
        </w:rPr>
        <w:t>έντυπο «</w:t>
      </w:r>
      <w:r w:rsidR="00D236DE">
        <w:rPr>
          <w:sz w:val="24"/>
          <w:szCs w:val="24"/>
        </w:rPr>
        <w:t>ΑΙΤΗΣΗ</w:t>
      </w:r>
      <w:r w:rsidR="00AF5EF1">
        <w:rPr>
          <w:sz w:val="24"/>
          <w:szCs w:val="24"/>
        </w:rPr>
        <w:t xml:space="preserve"> ΑΠΟ</w:t>
      </w:r>
      <w:r w:rsidR="00D236DE">
        <w:rPr>
          <w:sz w:val="24"/>
          <w:szCs w:val="24"/>
        </w:rPr>
        <w:t xml:space="preserve"> ΦΟΙΤΗΤΕΣ</w:t>
      </w:r>
      <w:r w:rsidR="00FA722E">
        <w:rPr>
          <w:sz w:val="24"/>
          <w:szCs w:val="24"/>
        </w:rPr>
        <w:t>» (</w:t>
      </w:r>
      <w:r w:rsidR="00956614">
        <w:rPr>
          <w:sz w:val="24"/>
          <w:szCs w:val="24"/>
        </w:rPr>
        <w:t>Επισυνάπτεται</w:t>
      </w:r>
      <w:r w:rsidR="00E6647C">
        <w:rPr>
          <w:sz w:val="24"/>
          <w:szCs w:val="24"/>
        </w:rPr>
        <w:t>)</w:t>
      </w:r>
      <w:r w:rsidR="00813C3D" w:rsidRPr="00813C3D">
        <w:rPr>
          <w:sz w:val="24"/>
          <w:szCs w:val="24"/>
        </w:rPr>
        <w:t xml:space="preserve"> </w:t>
      </w:r>
      <w:r w:rsidR="00956614">
        <w:rPr>
          <w:sz w:val="24"/>
          <w:szCs w:val="24"/>
        </w:rPr>
        <w:t xml:space="preserve"> </w:t>
      </w:r>
    </w:p>
    <w:p w:rsidR="00813C3D" w:rsidRDefault="0018024C" w:rsidP="00FA722E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αίτηση κατατίθεται</w:t>
      </w:r>
      <w:r w:rsidR="00FA722E">
        <w:rPr>
          <w:sz w:val="24"/>
          <w:szCs w:val="24"/>
        </w:rPr>
        <w:t xml:space="preserve"> και πρωτοκολλείται </w:t>
      </w:r>
      <w:r>
        <w:rPr>
          <w:sz w:val="24"/>
          <w:szCs w:val="24"/>
        </w:rPr>
        <w:t xml:space="preserve"> στην Γραμματεία του τμήματος </w:t>
      </w:r>
      <w:r w:rsidR="00C2658F">
        <w:rPr>
          <w:sz w:val="24"/>
          <w:szCs w:val="24"/>
        </w:rPr>
        <w:t>Χημικών Μηχανικών</w:t>
      </w:r>
      <w:r w:rsidR="00E6647C">
        <w:rPr>
          <w:sz w:val="24"/>
          <w:szCs w:val="24"/>
        </w:rPr>
        <w:t>. Μ</w:t>
      </w:r>
      <w:r>
        <w:rPr>
          <w:sz w:val="24"/>
          <w:szCs w:val="24"/>
        </w:rPr>
        <w:t xml:space="preserve">ετά την λήξη της προθεσμίας οι αιτήσεις δεν γίνονται δεκτές. </w:t>
      </w:r>
    </w:p>
    <w:p w:rsidR="0018024C" w:rsidRDefault="0018024C" w:rsidP="0018024C">
      <w:pPr>
        <w:ind w:left="360"/>
        <w:rPr>
          <w:sz w:val="24"/>
          <w:szCs w:val="24"/>
        </w:rPr>
      </w:pPr>
    </w:p>
    <w:p w:rsidR="002221C4" w:rsidRDefault="002221C4" w:rsidP="00813C3D">
      <w:pPr>
        <w:rPr>
          <w:b/>
          <w:sz w:val="24"/>
          <w:szCs w:val="24"/>
          <w:u w:val="single"/>
        </w:rPr>
      </w:pPr>
      <w:r w:rsidRPr="002221C4">
        <w:rPr>
          <w:b/>
          <w:sz w:val="24"/>
          <w:szCs w:val="24"/>
          <w:u w:val="single"/>
        </w:rPr>
        <w:t>ΚΡΙΤΗΡΙΑ ΕΠΙΛΟΓΗΣ</w:t>
      </w:r>
    </w:p>
    <w:p w:rsidR="00DD3EAA" w:rsidRDefault="00DD3EAA" w:rsidP="00813C3D">
      <w:pPr>
        <w:rPr>
          <w:b/>
          <w:sz w:val="22"/>
          <w:szCs w:val="22"/>
          <w:lang w:eastAsia="en-US"/>
        </w:rPr>
      </w:pPr>
    </w:p>
    <w:p w:rsidR="002221C4" w:rsidRPr="00DD3EAA" w:rsidRDefault="002422A8" w:rsidP="00FA722E">
      <w:pPr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Συνολικός αριθμός μαθημάτων στα οποία έχει εξετασθεί επιτυχώς ο φοιτητής μετά και από τα αποτελέσματα της εξετ</w:t>
      </w:r>
      <w:r w:rsidR="00FA722E">
        <w:rPr>
          <w:sz w:val="24"/>
          <w:szCs w:val="24"/>
          <w:lang w:eastAsia="en-US"/>
        </w:rPr>
        <w:t>αστικής περιόδο</w:t>
      </w:r>
      <w:r w:rsidR="00CD319F">
        <w:rPr>
          <w:sz w:val="24"/>
          <w:szCs w:val="24"/>
          <w:lang w:eastAsia="en-US"/>
        </w:rPr>
        <w:t xml:space="preserve">υ </w:t>
      </w:r>
      <w:r w:rsidR="00CD319F" w:rsidRPr="00C84EA8">
        <w:rPr>
          <w:sz w:val="24"/>
          <w:szCs w:val="24"/>
          <w:highlight w:val="yellow"/>
          <w:lang w:eastAsia="en-US"/>
        </w:rPr>
        <w:t xml:space="preserve">του </w:t>
      </w:r>
      <w:r w:rsidR="00C84EA8" w:rsidRPr="00C84EA8">
        <w:rPr>
          <w:sz w:val="24"/>
          <w:szCs w:val="24"/>
          <w:highlight w:val="yellow"/>
          <w:lang w:eastAsia="en-US"/>
        </w:rPr>
        <w:t>Σεπτεμβρίου</w:t>
      </w:r>
      <w:r w:rsidR="00CD319F" w:rsidRPr="00C84EA8">
        <w:rPr>
          <w:sz w:val="24"/>
          <w:szCs w:val="24"/>
          <w:highlight w:val="yellow"/>
          <w:lang w:eastAsia="en-US"/>
        </w:rPr>
        <w:t xml:space="preserve">, </w:t>
      </w:r>
      <w:r w:rsidR="00FA722E" w:rsidRPr="00C84EA8">
        <w:rPr>
          <w:sz w:val="24"/>
          <w:szCs w:val="24"/>
          <w:highlight w:val="yellow"/>
          <w:lang w:eastAsia="en-US"/>
        </w:rPr>
        <w:t>4</w:t>
      </w:r>
      <w:r w:rsidR="00FA722E" w:rsidRPr="00C84EA8">
        <w:rPr>
          <w:sz w:val="24"/>
          <w:szCs w:val="24"/>
          <w:highlight w:val="yellow"/>
          <w:vertAlign w:val="superscript"/>
          <w:lang w:eastAsia="en-US"/>
        </w:rPr>
        <w:t xml:space="preserve">ου </w:t>
      </w:r>
      <w:r w:rsidR="00FA722E" w:rsidRPr="00C84EA8">
        <w:rPr>
          <w:sz w:val="24"/>
          <w:szCs w:val="24"/>
          <w:highlight w:val="yellow"/>
          <w:lang w:eastAsia="en-US"/>
        </w:rPr>
        <w:t>έτους 7</w:t>
      </w:r>
      <w:r w:rsidR="00FA722E" w:rsidRPr="00C84EA8">
        <w:rPr>
          <w:sz w:val="24"/>
          <w:szCs w:val="24"/>
          <w:highlight w:val="yellow"/>
          <w:vertAlign w:val="superscript"/>
          <w:lang w:eastAsia="en-US"/>
        </w:rPr>
        <w:t>ου</w:t>
      </w:r>
      <w:r w:rsidR="00FA722E" w:rsidRPr="00C84EA8">
        <w:rPr>
          <w:sz w:val="24"/>
          <w:szCs w:val="24"/>
          <w:highlight w:val="yellow"/>
          <w:lang w:eastAsia="en-US"/>
        </w:rPr>
        <w:t xml:space="preserve"> εξαμήνου</w:t>
      </w:r>
      <w:r>
        <w:rPr>
          <w:sz w:val="24"/>
          <w:szCs w:val="24"/>
          <w:lang w:eastAsia="en-US"/>
        </w:rPr>
        <w:t xml:space="preserve"> </w:t>
      </w:r>
      <w:r w:rsidR="00DD3EAA" w:rsidRPr="00DD3EAA">
        <w:rPr>
          <w:sz w:val="24"/>
          <w:szCs w:val="24"/>
          <w:lang w:eastAsia="en-US"/>
        </w:rPr>
        <w:t xml:space="preserve"> (ποσοστό βαρύτητας </w:t>
      </w:r>
      <w:r>
        <w:rPr>
          <w:sz w:val="24"/>
          <w:szCs w:val="24"/>
          <w:lang w:eastAsia="en-US"/>
        </w:rPr>
        <w:t>5</w:t>
      </w:r>
      <w:r w:rsidR="00DD3EAA" w:rsidRPr="00DD3EAA">
        <w:rPr>
          <w:sz w:val="24"/>
          <w:szCs w:val="24"/>
          <w:lang w:eastAsia="en-US"/>
        </w:rPr>
        <w:t>0%)</w:t>
      </w:r>
    </w:p>
    <w:p w:rsidR="00DD3EAA" w:rsidRPr="00DD3EAA" w:rsidRDefault="00DD3EAA" w:rsidP="00DD3EAA">
      <w:pPr>
        <w:numPr>
          <w:ilvl w:val="0"/>
          <w:numId w:val="21"/>
        </w:numPr>
        <w:rPr>
          <w:sz w:val="24"/>
          <w:szCs w:val="24"/>
          <w:u w:val="single"/>
        </w:rPr>
      </w:pPr>
      <w:r w:rsidRPr="00DD3EAA">
        <w:rPr>
          <w:sz w:val="24"/>
          <w:szCs w:val="24"/>
          <w:lang w:eastAsia="en-US"/>
        </w:rPr>
        <w:t xml:space="preserve">Μέσος Όρος Βαθμολογίας μαθημάτων (ποσοστό βαρύτητας </w:t>
      </w:r>
      <w:r w:rsidR="002422A8">
        <w:rPr>
          <w:sz w:val="24"/>
          <w:szCs w:val="24"/>
          <w:lang w:eastAsia="en-US"/>
        </w:rPr>
        <w:t>5</w:t>
      </w:r>
      <w:r w:rsidRPr="00DD3EAA">
        <w:rPr>
          <w:sz w:val="24"/>
          <w:szCs w:val="24"/>
          <w:lang w:eastAsia="en-US"/>
        </w:rPr>
        <w:t>0%)</w:t>
      </w:r>
    </w:p>
    <w:p w:rsidR="002221C4" w:rsidRPr="00DD3EAA" w:rsidRDefault="002221C4" w:rsidP="00813C3D">
      <w:pPr>
        <w:rPr>
          <w:sz w:val="24"/>
          <w:szCs w:val="24"/>
        </w:rPr>
      </w:pPr>
    </w:p>
    <w:p w:rsidR="00813C3D" w:rsidRPr="00E6647C" w:rsidRDefault="00813C3D" w:rsidP="00E6647C">
      <w:pPr>
        <w:rPr>
          <w:b/>
          <w:sz w:val="24"/>
          <w:szCs w:val="24"/>
          <w:u w:val="single"/>
        </w:rPr>
      </w:pPr>
      <w:r w:rsidRPr="00E6647C">
        <w:rPr>
          <w:b/>
          <w:sz w:val="24"/>
          <w:szCs w:val="24"/>
          <w:u w:val="single"/>
        </w:rPr>
        <w:t>Η παρούσα ανακοίνωση θα αναρτηθεί:</w:t>
      </w:r>
    </w:p>
    <w:p w:rsidR="00610EA4" w:rsidRPr="00610EA4" w:rsidRDefault="00813C3D" w:rsidP="00610EA4">
      <w:pPr>
        <w:numPr>
          <w:ilvl w:val="0"/>
          <w:numId w:val="19"/>
        </w:numPr>
        <w:rPr>
          <w:sz w:val="24"/>
          <w:szCs w:val="24"/>
        </w:rPr>
      </w:pPr>
      <w:r w:rsidRPr="00813C3D">
        <w:rPr>
          <w:sz w:val="24"/>
          <w:szCs w:val="24"/>
        </w:rPr>
        <w:t xml:space="preserve">στην ιστοσελίδα του Προγράμματος: </w:t>
      </w:r>
      <w:r w:rsidR="00D236DE">
        <w:rPr>
          <w:sz w:val="24"/>
          <w:szCs w:val="24"/>
          <w:lang w:val="en-US"/>
        </w:rPr>
        <w:t>praktiki</w:t>
      </w:r>
      <w:r w:rsidR="00D236DE" w:rsidRPr="00D236DE">
        <w:rPr>
          <w:sz w:val="24"/>
          <w:szCs w:val="24"/>
        </w:rPr>
        <w:t>.</w:t>
      </w:r>
      <w:r w:rsidR="00D236DE">
        <w:rPr>
          <w:sz w:val="24"/>
          <w:szCs w:val="24"/>
          <w:lang w:val="en-US"/>
        </w:rPr>
        <w:t>upatras</w:t>
      </w:r>
      <w:r w:rsidR="00D236DE" w:rsidRPr="00D236DE">
        <w:rPr>
          <w:sz w:val="24"/>
          <w:szCs w:val="24"/>
        </w:rPr>
        <w:t>.</w:t>
      </w:r>
      <w:r w:rsidR="00D236DE">
        <w:rPr>
          <w:sz w:val="24"/>
          <w:szCs w:val="24"/>
          <w:lang w:val="en-US"/>
        </w:rPr>
        <w:t>gr</w:t>
      </w:r>
      <w:r w:rsidR="008167A8" w:rsidRPr="008167A8">
        <w:rPr>
          <w:sz w:val="24"/>
          <w:szCs w:val="24"/>
        </w:rPr>
        <w:t xml:space="preserve"> </w:t>
      </w:r>
      <w:r w:rsidR="00DD3EAA">
        <w:rPr>
          <w:sz w:val="24"/>
          <w:szCs w:val="24"/>
        </w:rPr>
        <w:t>(</w:t>
      </w:r>
      <w:r w:rsidR="00C84EA8">
        <w:rPr>
          <w:sz w:val="24"/>
          <w:szCs w:val="24"/>
        </w:rPr>
        <w:t>04</w:t>
      </w:r>
      <w:r w:rsidR="00DD3EAA">
        <w:rPr>
          <w:sz w:val="24"/>
          <w:szCs w:val="24"/>
        </w:rPr>
        <w:t>-</w:t>
      </w:r>
      <w:r w:rsidR="002422A8">
        <w:rPr>
          <w:sz w:val="24"/>
          <w:szCs w:val="24"/>
        </w:rPr>
        <w:t>0</w:t>
      </w:r>
      <w:r w:rsidR="00C84EA8">
        <w:rPr>
          <w:sz w:val="24"/>
          <w:szCs w:val="24"/>
        </w:rPr>
        <w:t>6</w:t>
      </w:r>
      <w:r w:rsidR="00DD3EAA">
        <w:rPr>
          <w:sz w:val="24"/>
          <w:szCs w:val="24"/>
        </w:rPr>
        <w:t>-20</w:t>
      </w:r>
      <w:r w:rsidR="00C84EA8">
        <w:rPr>
          <w:sz w:val="24"/>
          <w:szCs w:val="24"/>
        </w:rPr>
        <w:t>20</w:t>
      </w:r>
      <w:r w:rsidR="00C41450" w:rsidRPr="00C41450">
        <w:rPr>
          <w:sz w:val="24"/>
          <w:szCs w:val="24"/>
        </w:rPr>
        <w:t>)</w:t>
      </w:r>
      <w:r w:rsidR="00255E90">
        <w:rPr>
          <w:sz w:val="24"/>
          <w:szCs w:val="24"/>
        </w:rPr>
        <w:t xml:space="preserve">: </w:t>
      </w:r>
      <w:r w:rsidR="00610EA4" w:rsidRPr="00C2658F">
        <w:t>https://prakt</w:t>
      </w:r>
      <w:r w:rsidR="00C2658F">
        <w:t>iki.upatras.gr/announcements/</w:t>
      </w:r>
    </w:p>
    <w:p w:rsidR="00813C3D" w:rsidRPr="00C41450" w:rsidRDefault="00813C3D" w:rsidP="00813C3D">
      <w:pPr>
        <w:numPr>
          <w:ilvl w:val="0"/>
          <w:numId w:val="19"/>
        </w:numPr>
        <w:rPr>
          <w:sz w:val="24"/>
          <w:szCs w:val="24"/>
        </w:rPr>
      </w:pPr>
      <w:r w:rsidRPr="00813C3D">
        <w:rPr>
          <w:sz w:val="24"/>
          <w:szCs w:val="24"/>
        </w:rPr>
        <w:t xml:space="preserve">στην ιστοσελίδα του </w:t>
      </w:r>
      <w:r w:rsidR="002422A8">
        <w:rPr>
          <w:sz w:val="24"/>
          <w:szCs w:val="24"/>
        </w:rPr>
        <w:t>Τμήματος</w:t>
      </w:r>
    </w:p>
    <w:p w:rsidR="00813C3D" w:rsidRPr="00813C3D" w:rsidRDefault="00813C3D" w:rsidP="00813C3D">
      <w:pPr>
        <w:ind w:left="360"/>
        <w:rPr>
          <w:sz w:val="24"/>
          <w:szCs w:val="24"/>
        </w:rPr>
      </w:pPr>
      <w:r w:rsidRPr="00813C3D">
        <w:rPr>
          <w:sz w:val="24"/>
          <w:szCs w:val="24"/>
        </w:rPr>
        <w:t xml:space="preserve">και θα τοιχοκολληθεί: </w:t>
      </w:r>
    </w:p>
    <w:p w:rsidR="00813C3D" w:rsidRPr="00813C3D" w:rsidRDefault="00813C3D" w:rsidP="00813C3D">
      <w:pPr>
        <w:numPr>
          <w:ilvl w:val="0"/>
          <w:numId w:val="20"/>
        </w:numPr>
        <w:rPr>
          <w:sz w:val="24"/>
          <w:szCs w:val="24"/>
        </w:rPr>
      </w:pPr>
      <w:r w:rsidRPr="00813C3D">
        <w:rPr>
          <w:sz w:val="24"/>
          <w:szCs w:val="24"/>
        </w:rPr>
        <w:t xml:space="preserve">στη Γραμματεία του Τμήματος </w:t>
      </w:r>
    </w:p>
    <w:p w:rsidR="00813C3D" w:rsidRPr="00813C3D" w:rsidRDefault="00813C3D" w:rsidP="00813C3D">
      <w:pPr>
        <w:numPr>
          <w:ilvl w:val="0"/>
          <w:numId w:val="20"/>
        </w:numPr>
        <w:rPr>
          <w:sz w:val="24"/>
          <w:szCs w:val="24"/>
        </w:rPr>
      </w:pPr>
      <w:r w:rsidRPr="00813C3D">
        <w:rPr>
          <w:sz w:val="24"/>
          <w:szCs w:val="24"/>
        </w:rPr>
        <w:t>στο Γραφείο του Επ. Υπεύθυνου</w:t>
      </w:r>
    </w:p>
    <w:sectPr w:rsidR="00813C3D" w:rsidRPr="00813C3D" w:rsidSect="00A23ECA">
      <w:footerReference w:type="even" r:id="rId13"/>
      <w:footerReference w:type="default" r:id="rId14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32CF" w:rsidRDefault="007C32CF">
      <w:r>
        <w:separator/>
      </w:r>
    </w:p>
  </w:endnote>
  <w:endnote w:type="continuationSeparator" w:id="0">
    <w:p w:rsidR="007C32CF" w:rsidRDefault="007C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alibri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0122" w:rsidRDefault="00270122" w:rsidP="00AB5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122" w:rsidRDefault="00270122" w:rsidP="00655D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7CAB" w:rsidRPr="00825D2D" w:rsidRDefault="005A141C" w:rsidP="00237CAB">
    <w:pPr>
      <w:pStyle w:val="Footer"/>
      <w:jc w:val="center"/>
      <w:rPr>
        <w:lang w:val="en-US"/>
      </w:rPr>
    </w:pPr>
    <w:r w:rsidRPr="00FF6399">
      <w:rPr>
        <w:noProof/>
      </w:rPr>
      <w:drawing>
        <wp:inline distT="0" distB="0" distL="0" distR="0">
          <wp:extent cx="6400800" cy="787400"/>
          <wp:effectExtent l="0" t="0" r="0" b="0"/>
          <wp:docPr id="3" name="Εικόνα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0122" w:rsidRPr="00237CAB" w:rsidRDefault="00270122" w:rsidP="0023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32CF" w:rsidRDefault="007C32CF">
      <w:r>
        <w:separator/>
      </w:r>
    </w:p>
  </w:footnote>
  <w:footnote w:type="continuationSeparator" w:id="0">
    <w:p w:rsidR="007C32CF" w:rsidRDefault="007C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21708"/>
    <w:multiLevelType w:val="hybridMultilevel"/>
    <w:tmpl w:val="7ACE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53E7F"/>
    <w:rsid w:val="00063F8E"/>
    <w:rsid w:val="0007560B"/>
    <w:rsid w:val="0009746A"/>
    <w:rsid w:val="000A03B0"/>
    <w:rsid w:val="000B50E1"/>
    <w:rsid w:val="000C47B1"/>
    <w:rsid w:val="000D06E6"/>
    <w:rsid w:val="000D0FC7"/>
    <w:rsid w:val="000D3DFB"/>
    <w:rsid w:val="000D4C08"/>
    <w:rsid w:val="000D5134"/>
    <w:rsid w:val="000F2F9C"/>
    <w:rsid w:val="0010033B"/>
    <w:rsid w:val="00103E50"/>
    <w:rsid w:val="00113E45"/>
    <w:rsid w:val="0011473D"/>
    <w:rsid w:val="001253CB"/>
    <w:rsid w:val="00135F71"/>
    <w:rsid w:val="001364B7"/>
    <w:rsid w:val="00137F82"/>
    <w:rsid w:val="00150DCC"/>
    <w:rsid w:val="001517B6"/>
    <w:rsid w:val="00153C07"/>
    <w:rsid w:val="00161021"/>
    <w:rsid w:val="00170153"/>
    <w:rsid w:val="00173E8A"/>
    <w:rsid w:val="0018024C"/>
    <w:rsid w:val="00181170"/>
    <w:rsid w:val="0018516D"/>
    <w:rsid w:val="001908E2"/>
    <w:rsid w:val="001B18AB"/>
    <w:rsid w:val="001C3501"/>
    <w:rsid w:val="001D291F"/>
    <w:rsid w:val="001D3C82"/>
    <w:rsid w:val="00200411"/>
    <w:rsid w:val="00222186"/>
    <w:rsid w:val="002221C4"/>
    <w:rsid w:val="00237CAB"/>
    <w:rsid w:val="002422A8"/>
    <w:rsid w:val="00245CA3"/>
    <w:rsid w:val="00255E90"/>
    <w:rsid w:val="00261D68"/>
    <w:rsid w:val="00270122"/>
    <w:rsid w:val="00273ED6"/>
    <w:rsid w:val="002745E0"/>
    <w:rsid w:val="002A3FFD"/>
    <w:rsid w:val="002A45E1"/>
    <w:rsid w:val="002A6858"/>
    <w:rsid w:val="002D3FBD"/>
    <w:rsid w:val="002E4288"/>
    <w:rsid w:val="002E7ABD"/>
    <w:rsid w:val="002F0B53"/>
    <w:rsid w:val="002F39B2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B1F8F"/>
    <w:rsid w:val="003B2AA4"/>
    <w:rsid w:val="003C323A"/>
    <w:rsid w:val="003C674E"/>
    <w:rsid w:val="003E15F4"/>
    <w:rsid w:val="003E17EF"/>
    <w:rsid w:val="003E2924"/>
    <w:rsid w:val="003E6858"/>
    <w:rsid w:val="00426606"/>
    <w:rsid w:val="004273DA"/>
    <w:rsid w:val="004624A8"/>
    <w:rsid w:val="00472A9B"/>
    <w:rsid w:val="00475269"/>
    <w:rsid w:val="00490F12"/>
    <w:rsid w:val="00493315"/>
    <w:rsid w:val="004937CF"/>
    <w:rsid w:val="00493EB8"/>
    <w:rsid w:val="004A3335"/>
    <w:rsid w:val="004B2209"/>
    <w:rsid w:val="004B496F"/>
    <w:rsid w:val="004C0B98"/>
    <w:rsid w:val="0051398E"/>
    <w:rsid w:val="00515A4E"/>
    <w:rsid w:val="00515B6A"/>
    <w:rsid w:val="00521804"/>
    <w:rsid w:val="00524385"/>
    <w:rsid w:val="00531762"/>
    <w:rsid w:val="00536D33"/>
    <w:rsid w:val="00544C9C"/>
    <w:rsid w:val="00556607"/>
    <w:rsid w:val="00580AA3"/>
    <w:rsid w:val="00581B6E"/>
    <w:rsid w:val="005972CD"/>
    <w:rsid w:val="005A0EA1"/>
    <w:rsid w:val="005A0EFD"/>
    <w:rsid w:val="005A141C"/>
    <w:rsid w:val="005A7F98"/>
    <w:rsid w:val="005D3DFC"/>
    <w:rsid w:val="005D74CC"/>
    <w:rsid w:val="005E59A8"/>
    <w:rsid w:val="005E5F26"/>
    <w:rsid w:val="006073A5"/>
    <w:rsid w:val="006073F9"/>
    <w:rsid w:val="00610EA4"/>
    <w:rsid w:val="00612576"/>
    <w:rsid w:val="00614A10"/>
    <w:rsid w:val="00620A69"/>
    <w:rsid w:val="00626BD1"/>
    <w:rsid w:val="00635A3F"/>
    <w:rsid w:val="0064652C"/>
    <w:rsid w:val="006518A9"/>
    <w:rsid w:val="0065402A"/>
    <w:rsid w:val="00655DBC"/>
    <w:rsid w:val="00663FE7"/>
    <w:rsid w:val="00673D1E"/>
    <w:rsid w:val="00687930"/>
    <w:rsid w:val="006A00E5"/>
    <w:rsid w:val="006D54DC"/>
    <w:rsid w:val="00703F4D"/>
    <w:rsid w:val="00714282"/>
    <w:rsid w:val="0071691A"/>
    <w:rsid w:val="0073557D"/>
    <w:rsid w:val="00735F1C"/>
    <w:rsid w:val="00736841"/>
    <w:rsid w:val="00757D0F"/>
    <w:rsid w:val="007609BA"/>
    <w:rsid w:val="007676A1"/>
    <w:rsid w:val="007761DD"/>
    <w:rsid w:val="00786593"/>
    <w:rsid w:val="00796BFD"/>
    <w:rsid w:val="007B5CBA"/>
    <w:rsid w:val="007C32CF"/>
    <w:rsid w:val="007C3E8A"/>
    <w:rsid w:val="007E18A6"/>
    <w:rsid w:val="007E7F97"/>
    <w:rsid w:val="007F05BB"/>
    <w:rsid w:val="007F21C4"/>
    <w:rsid w:val="007F5C5F"/>
    <w:rsid w:val="007F65AB"/>
    <w:rsid w:val="0080604B"/>
    <w:rsid w:val="00813C3D"/>
    <w:rsid w:val="008167A8"/>
    <w:rsid w:val="00825D2D"/>
    <w:rsid w:val="00832A5C"/>
    <w:rsid w:val="00837BE3"/>
    <w:rsid w:val="008411F4"/>
    <w:rsid w:val="008542F2"/>
    <w:rsid w:val="008917F0"/>
    <w:rsid w:val="00895501"/>
    <w:rsid w:val="008968C4"/>
    <w:rsid w:val="008B33C4"/>
    <w:rsid w:val="008B6419"/>
    <w:rsid w:val="008C0AB0"/>
    <w:rsid w:val="008D4BC7"/>
    <w:rsid w:val="008D5223"/>
    <w:rsid w:val="008E0533"/>
    <w:rsid w:val="008E324F"/>
    <w:rsid w:val="008F18E4"/>
    <w:rsid w:val="009071EC"/>
    <w:rsid w:val="00913A16"/>
    <w:rsid w:val="00924331"/>
    <w:rsid w:val="00924ED5"/>
    <w:rsid w:val="00927755"/>
    <w:rsid w:val="00936161"/>
    <w:rsid w:val="00936795"/>
    <w:rsid w:val="009508C9"/>
    <w:rsid w:val="00950B38"/>
    <w:rsid w:val="00951562"/>
    <w:rsid w:val="00951A06"/>
    <w:rsid w:val="00956614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C4AA0"/>
    <w:rsid w:val="009D0C3F"/>
    <w:rsid w:val="009E08CD"/>
    <w:rsid w:val="009F30E7"/>
    <w:rsid w:val="009F6D6F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836FF"/>
    <w:rsid w:val="00A92458"/>
    <w:rsid w:val="00A93938"/>
    <w:rsid w:val="00AB2037"/>
    <w:rsid w:val="00AB5E2E"/>
    <w:rsid w:val="00AC13A1"/>
    <w:rsid w:val="00AC19D4"/>
    <w:rsid w:val="00AC4FF5"/>
    <w:rsid w:val="00AD39F7"/>
    <w:rsid w:val="00AE1530"/>
    <w:rsid w:val="00AE34E8"/>
    <w:rsid w:val="00AE4F43"/>
    <w:rsid w:val="00AF23B9"/>
    <w:rsid w:val="00AF5EF1"/>
    <w:rsid w:val="00AF705B"/>
    <w:rsid w:val="00B14DEA"/>
    <w:rsid w:val="00B15BE9"/>
    <w:rsid w:val="00B364D7"/>
    <w:rsid w:val="00B5210D"/>
    <w:rsid w:val="00B55BF5"/>
    <w:rsid w:val="00B60766"/>
    <w:rsid w:val="00B61219"/>
    <w:rsid w:val="00B62EC0"/>
    <w:rsid w:val="00B62F2C"/>
    <w:rsid w:val="00B76087"/>
    <w:rsid w:val="00B8376F"/>
    <w:rsid w:val="00B97893"/>
    <w:rsid w:val="00BA6CBE"/>
    <w:rsid w:val="00BB35A4"/>
    <w:rsid w:val="00BD2DE7"/>
    <w:rsid w:val="00BD5ED7"/>
    <w:rsid w:val="00BF7F07"/>
    <w:rsid w:val="00C06100"/>
    <w:rsid w:val="00C2127F"/>
    <w:rsid w:val="00C25796"/>
    <w:rsid w:val="00C2658F"/>
    <w:rsid w:val="00C335F1"/>
    <w:rsid w:val="00C41450"/>
    <w:rsid w:val="00C43AF5"/>
    <w:rsid w:val="00C460C9"/>
    <w:rsid w:val="00C5433B"/>
    <w:rsid w:val="00C56EFF"/>
    <w:rsid w:val="00C767B5"/>
    <w:rsid w:val="00C84EA8"/>
    <w:rsid w:val="00C9424F"/>
    <w:rsid w:val="00C9508A"/>
    <w:rsid w:val="00CC20F7"/>
    <w:rsid w:val="00CD319F"/>
    <w:rsid w:val="00CF0D1B"/>
    <w:rsid w:val="00CF21E3"/>
    <w:rsid w:val="00D037F3"/>
    <w:rsid w:val="00D11E18"/>
    <w:rsid w:val="00D22DF0"/>
    <w:rsid w:val="00D236DE"/>
    <w:rsid w:val="00D26AD6"/>
    <w:rsid w:val="00D3161F"/>
    <w:rsid w:val="00D317D3"/>
    <w:rsid w:val="00D5171A"/>
    <w:rsid w:val="00D54F5A"/>
    <w:rsid w:val="00D77811"/>
    <w:rsid w:val="00D815C2"/>
    <w:rsid w:val="00D85295"/>
    <w:rsid w:val="00D865A1"/>
    <w:rsid w:val="00DB4134"/>
    <w:rsid w:val="00DB7C03"/>
    <w:rsid w:val="00DC0B34"/>
    <w:rsid w:val="00DC4CA0"/>
    <w:rsid w:val="00DD3EAA"/>
    <w:rsid w:val="00DF012D"/>
    <w:rsid w:val="00E0443F"/>
    <w:rsid w:val="00E06400"/>
    <w:rsid w:val="00E14F5A"/>
    <w:rsid w:val="00E17D2A"/>
    <w:rsid w:val="00E21E53"/>
    <w:rsid w:val="00E645A5"/>
    <w:rsid w:val="00E6634F"/>
    <w:rsid w:val="00E6647C"/>
    <w:rsid w:val="00E76E56"/>
    <w:rsid w:val="00E83EF5"/>
    <w:rsid w:val="00E92DA0"/>
    <w:rsid w:val="00EA1D9B"/>
    <w:rsid w:val="00EA7D47"/>
    <w:rsid w:val="00EC6E83"/>
    <w:rsid w:val="00ED384D"/>
    <w:rsid w:val="00EF7A4F"/>
    <w:rsid w:val="00F0265E"/>
    <w:rsid w:val="00F32A29"/>
    <w:rsid w:val="00F4199A"/>
    <w:rsid w:val="00F43E86"/>
    <w:rsid w:val="00F559B9"/>
    <w:rsid w:val="00F65292"/>
    <w:rsid w:val="00F65743"/>
    <w:rsid w:val="00FA722E"/>
    <w:rsid w:val="00FB5951"/>
    <w:rsid w:val="00FD31A7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E524B-F020-9440-88E3-98642756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1DD"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ListParagraph1">
    <w:name w:val="List Paragraph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C41450"/>
    <w:rPr>
      <w:color w:val="800080"/>
      <w:u w:val="single"/>
    </w:rPr>
  </w:style>
  <w:style w:type="paragraph" w:styleId="NormalWeb">
    <w:name w:val="Normal (Web)"/>
    <w:basedOn w:val="Normal"/>
    <w:rsid w:val="00E17D2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E17D2A"/>
    <w:rPr>
      <w:b/>
      <w:bCs/>
    </w:rPr>
  </w:style>
  <w:style w:type="character" w:styleId="UnresolvedMention">
    <w:name w:val="Unresolved Mention"/>
    <w:uiPriority w:val="99"/>
    <w:semiHidden/>
    <w:unhideWhenUsed/>
    <w:rsid w:val="00C2127F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23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s.upatras.gr/logo_UPatras_new.p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amatiou@chemeng.upatras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chemeng.upatras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gel@upatras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3634</CharactersWithSpaces>
  <SharedDoc>false</SharedDoc>
  <HLinks>
    <vt:vector size="18" baseType="variant">
      <vt:variant>
        <vt:i4>8060934</vt:i4>
      </vt:variant>
      <vt:variant>
        <vt:i4>9</vt:i4>
      </vt:variant>
      <vt:variant>
        <vt:i4>0</vt:i4>
      </vt:variant>
      <vt:variant>
        <vt:i4>5</vt:i4>
      </vt:variant>
      <vt:variant>
        <vt:lpwstr>mailto:stamatiou@chemeng.upatras.gr</vt:lpwstr>
      </vt:variant>
      <vt:variant>
        <vt:lpwstr/>
      </vt:variant>
      <vt:variant>
        <vt:i4>7929877</vt:i4>
      </vt:variant>
      <vt:variant>
        <vt:i4>6</vt:i4>
      </vt:variant>
      <vt:variant>
        <vt:i4>0</vt:i4>
      </vt:variant>
      <vt:variant>
        <vt:i4>5</vt:i4>
      </vt:variant>
      <vt:variant>
        <vt:lpwstr>mailto:secretary@chemeng.upatras.gr</vt:lpwstr>
      </vt:variant>
      <vt:variant>
        <vt:lpwstr/>
      </vt:variant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mailto:angel@upatras.gr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Σάντας Κωνσταντίνος</cp:lastModifiedBy>
  <cp:revision>2</cp:revision>
  <cp:lastPrinted>2018-02-22T10:43:00Z</cp:lastPrinted>
  <dcterms:created xsi:type="dcterms:W3CDTF">2020-06-04T12:58:00Z</dcterms:created>
  <dcterms:modified xsi:type="dcterms:W3CDTF">2020-06-04T12:58:00Z</dcterms:modified>
</cp:coreProperties>
</file>